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469"/>
        <w:gridCol w:w="3969"/>
        <w:gridCol w:w="1417"/>
      </w:tblGrid>
      <w:tr w:rsidR="00D71859" w:rsidTr="004B0673">
        <w:tc>
          <w:tcPr>
            <w:tcW w:w="1351" w:type="dxa"/>
            <w:vMerge w:val="restart"/>
          </w:tcPr>
          <w:p w:rsidR="00D71859" w:rsidRDefault="00D71859" w:rsidP="004B0673">
            <w:r>
              <w:rPr>
                <w:b/>
                <w:noProof/>
                <w:sz w:val="20"/>
                <w:szCs w:val="20"/>
                <w:lang w:eastAsia="bg-BG"/>
              </w:rPr>
              <w:drawing>
                <wp:anchor distT="0" distB="0" distL="114300" distR="114300" simplePos="0" relativeHeight="251660288" behindDoc="1" locked="0" layoutInCell="1" allowOverlap="1" wp14:anchorId="08581BA7" wp14:editId="372991C3">
                  <wp:simplePos x="0" y="0"/>
                  <wp:positionH relativeFrom="column">
                    <wp:posOffset>-194310</wp:posOffset>
                  </wp:positionH>
                  <wp:positionV relativeFrom="paragraph">
                    <wp:posOffset>72390</wp:posOffset>
                  </wp:positionV>
                  <wp:extent cx="894963" cy="1028700"/>
                  <wp:effectExtent l="0" t="0" r="0" b="0"/>
                  <wp:wrapNone/>
                  <wp:docPr id="7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209" cy="103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9" w:type="dxa"/>
          </w:tcPr>
          <w:p w:rsidR="00D71859" w:rsidRPr="003279AC" w:rsidRDefault="00D71859" w:rsidP="004B0673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386" w:type="dxa"/>
            <w:gridSpan w:val="2"/>
          </w:tcPr>
          <w:p w:rsidR="00D71859" w:rsidRPr="003279AC" w:rsidRDefault="00D71859" w:rsidP="004B0673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D71859" w:rsidTr="004B0673">
        <w:trPr>
          <w:trHeight w:val="271"/>
        </w:trPr>
        <w:tc>
          <w:tcPr>
            <w:tcW w:w="1351" w:type="dxa"/>
            <w:vMerge/>
          </w:tcPr>
          <w:p w:rsidR="00D71859" w:rsidRDefault="00D71859" w:rsidP="004B0673"/>
        </w:tc>
        <w:tc>
          <w:tcPr>
            <w:tcW w:w="8855" w:type="dxa"/>
            <w:gridSpan w:val="3"/>
          </w:tcPr>
          <w:p w:rsidR="00D71859" w:rsidRDefault="00D71859" w:rsidP="004B0673">
            <w:r>
              <w:rPr>
                <w:noProof/>
                <w:lang w:eastAsia="bg-BG"/>
              </w:rPr>
              <w:drawing>
                <wp:anchor distT="0" distB="0" distL="114300" distR="114300" simplePos="0" relativeHeight="251659264" behindDoc="1" locked="0" layoutInCell="1" allowOverlap="1" wp14:anchorId="50C9B33D" wp14:editId="64EE1D59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1859" w:rsidTr="004B0673">
        <w:tc>
          <w:tcPr>
            <w:tcW w:w="1351" w:type="dxa"/>
            <w:vMerge/>
          </w:tcPr>
          <w:p w:rsidR="00D71859" w:rsidRDefault="00D71859" w:rsidP="004B0673"/>
        </w:tc>
        <w:tc>
          <w:tcPr>
            <w:tcW w:w="3469" w:type="dxa"/>
          </w:tcPr>
          <w:p w:rsidR="00D71859" w:rsidRPr="00335005" w:rsidRDefault="00D71859" w:rsidP="004B0673">
            <w:pPr>
              <w:spacing w:before="10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>ул. „Стефан Стамболов“1, 2760 Разлог</w:t>
            </w:r>
          </w:p>
          <w:p w:rsidR="00D71859" w:rsidRPr="00335005" w:rsidRDefault="00D71859" w:rsidP="004B0673">
            <w:pPr>
              <w:spacing w:before="10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>телефон: 0747 80 095</w:t>
            </w:r>
          </w:p>
          <w:p w:rsidR="00D71859" w:rsidRPr="00335005" w:rsidRDefault="00D71859" w:rsidP="004B0673">
            <w:pPr>
              <w:spacing w:before="10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E-mail: kmet@razlog.bg</w:t>
            </w:r>
          </w:p>
          <w:p w:rsidR="00D71859" w:rsidRPr="00335005" w:rsidRDefault="00D71859" w:rsidP="004B0673">
            <w:pPr>
              <w:spacing w:before="10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D71859" w:rsidRPr="00335005" w:rsidRDefault="00D71859" w:rsidP="004B0673">
            <w:pPr>
              <w:spacing w:before="100"/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Stambolov</w:t>
            </w:r>
            <w:proofErr w:type="spellEnd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Str.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Razlog</w:t>
            </w:r>
            <w:proofErr w:type="spellEnd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, Bulgaria</w:t>
            </w:r>
          </w:p>
          <w:p w:rsidR="00D71859" w:rsidRPr="00335005" w:rsidRDefault="00D71859" w:rsidP="004B0673">
            <w:pPr>
              <w:spacing w:before="100"/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Phone: +359 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747 80 095 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</w:t>
            </w:r>
          </w:p>
          <w:p w:rsidR="00D71859" w:rsidRPr="00335005" w:rsidRDefault="00D71859" w:rsidP="004B0673">
            <w:pPr>
              <w:spacing w:before="100"/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E-mail:  kmet@razlog.bg</w:t>
            </w:r>
          </w:p>
          <w:p w:rsidR="00D71859" w:rsidRPr="00335005" w:rsidRDefault="00D71859" w:rsidP="004B0673">
            <w:pPr>
              <w:spacing w:before="100"/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417" w:type="dxa"/>
          </w:tcPr>
          <w:p w:rsidR="00D71859" w:rsidRPr="00DA1918" w:rsidRDefault="00D71859" w:rsidP="004B067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DE8D8A5" wp14:editId="08CBE858">
                  <wp:extent cx="866775" cy="866775"/>
                  <wp:effectExtent l="0" t="0" r="9525" b="9525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859" w:rsidRDefault="00D71859" w:rsidP="00D7185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D71859" w:rsidRDefault="00D71859" w:rsidP="00D71859">
      <w:pPr>
        <w:rPr>
          <w:rFonts w:ascii="Times New Roman" w:hAnsi="Times New Roman" w:cs="Times New Roman"/>
          <w:b/>
          <w:sz w:val="28"/>
          <w:szCs w:val="28"/>
        </w:rPr>
      </w:pPr>
    </w:p>
    <w:p w:rsidR="00695E0D" w:rsidRDefault="00D71859" w:rsidP="00D71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D71859" w:rsidRDefault="00D71859" w:rsidP="00D71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АДВ. ИВАН ДИМИТРОВ</w:t>
      </w:r>
    </w:p>
    <w:p w:rsidR="00D71859" w:rsidRDefault="00D71859" w:rsidP="00D71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ОБС-РАЗЛОГ</w:t>
      </w:r>
    </w:p>
    <w:p w:rsidR="00D71859" w:rsidRDefault="00D71859" w:rsidP="00D71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СЪВЕТ-РАЗЛОГ</w:t>
      </w:r>
    </w:p>
    <w:p w:rsidR="00D71859" w:rsidRDefault="00D71859" w:rsidP="00D71859">
      <w:pPr>
        <w:rPr>
          <w:rFonts w:ascii="Times New Roman" w:hAnsi="Times New Roman" w:cs="Times New Roman"/>
          <w:sz w:val="24"/>
          <w:szCs w:val="24"/>
        </w:rPr>
      </w:pPr>
    </w:p>
    <w:p w:rsidR="00D71859" w:rsidRDefault="00D71859" w:rsidP="00D71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D71859" w:rsidRPr="00927103" w:rsidRDefault="00D71859" w:rsidP="00D71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103">
        <w:rPr>
          <w:rFonts w:ascii="Times New Roman" w:hAnsi="Times New Roman" w:cs="Times New Roman"/>
          <w:b/>
          <w:sz w:val="24"/>
          <w:szCs w:val="24"/>
        </w:rPr>
        <w:t>ОТ</w:t>
      </w:r>
    </w:p>
    <w:p w:rsidR="00D71859" w:rsidRPr="00927103" w:rsidRDefault="00D71859" w:rsidP="00D71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ИНЖ. КРАСИМИР ГЕРЧЕВ </w:t>
      </w:r>
      <w:r w:rsidRPr="0092710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103">
        <w:rPr>
          <w:rFonts w:ascii="Times New Roman" w:hAnsi="Times New Roman" w:cs="Times New Roman"/>
          <w:b/>
          <w:sz w:val="24"/>
          <w:szCs w:val="24"/>
        </w:rPr>
        <w:t>КМЕТ НА ОБЩИНА РАЗЛОГ</w:t>
      </w:r>
    </w:p>
    <w:p w:rsidR="00425DB0" w:rsidRDefault="00425DB0" w:rsidP="00425DB0">
      <w:pPr>
        <w:pStyle w:val="60"/>
        <w:shd w:val="clear" w:color="auto" w:fill="auto"/>
        <w:spacing w:before="0" w:after="0" w:line="240" w:lineRule="auto"/>
        <w:rPr>
          <w:rFonts w:eastAsiaTheme="minorHAnsi"/>
          <w:b w:val="0"/>
          <w:bCs w:val="0"/>
          <w:sz w:val="24"/>
          <w:szCs w:val="24"/>
        </w:rPr>
      </w:pPr>
    </w:p>
    <w:p w:rsidR="008027AE" w:rsidRPr="00425DB0" w:rsidRDefault="00425DB0" w:rsidP="00425DB0">
      <w:pPr>
        <w:pStyle w:val="60"/>
        <w:shd w:val="clear" w:color="auto" w:fill="auto"/>
        <w:spacing w:before="0" w:after="0" w:line="240" w:lineRule="auto"/>
        <w:ind w:firstLine="708"/>
        <w:rPr>
          <w:b w:val="0"/>
          <w:sz w:val="32"/>
          <w:szCs w:val="32"/>
          <w:u w:val="single"/>
        </w:rPr>
      </w:pPr>
      <w:r w:rsidRPr="00425DB0">
        <w:rPr>
          <w:sz w:val="32"/>
          <w:szCs w:val="32"/>
        </w:rPr>
        <w:t>Относно:</w:t>
      </w:r>
      <w:r>
        <w:rPr>
          <w:sz w:val="32"/>
          <w:szCs w:val="32"/>
          <w:u w:val="single"/>
        </w:rPr>
        <w:t xml:space="preserve"> </w:t>
      </w:r>
      <w:r w:rsidR="008027AE" w:rsidRPr="00425DB0">
        <w:rPr>
          <w:b w:val="0"/>
          <w:sz w:val="32"/>
          <w:szCs w:val="32"/>
          <w:u w:val="single"/>
        </w:rPr>
        <w:t>Отчет за дейността и финансов отчет на народните читалища на територията на община Разлог</w:t>
      </w:r>
    </w:p>
    <w:p w:rsidR="00EE39D6" w:rsidRDefault="00EE39D6" w:rsidP="008027AE">
      <w:pPr>
        <w:pStyle w:val="60"/>
        <w:shd w:val="clear" w:color="auto" w:fill="auto"/>
        <w:spacing w:before="0" w:after="0" w:line="240" w:lineRule="auto"/>
        <w:ind w:firstLine="708"/>
        <w:jc w:val="center"/>
        <w:rPr>
          <w:sz w:val="32"/>
          <w:szCs w:val="32"/>
        </w:rPr>
      </w:pPr>
    </w:p>
    <w:p w:rsidR="00EE39D6" w:rsidRPr="00EE39D6" w:rsidRDefault="00EE39D6" w:rsidP="00EE39D6">
      <w:pPr>
        <w:pStyle w:val="60"/>
        <w:shd w:val="clear" w:color="auto" w:fill="auto"/>
        <w:spacing w:before="0" w:after="0" w:line="240" w:lineRule="auto"/>
        <w:ind w:firstLine="708"/>
        <w:jc w:val="left"/>
        <w:rPr>
          <w:sz w:val="28"/>
          <w:szCs w:val="28"/>
        </w:rPr>
      </w:pPr>
      <w:r w:rsidRPr="00EE39D6">
        <w:rPr>
          <w:sz w:val="28"/>
          <w:szCs w:val="28"/>
        </w:rPr>
        <w:t>УВАЖАЕМИ ГОСПОДИН ПРЕДСЕДАТЕЛ,</w:t>
      </w:r>
    </w:p>
    <w:p w:rsidR="00EE39D6" w:rsidRDefault="00EE39D6" w:rsidP="00EE39D6">
      <w:pPr>
        <w:pStyle w:val="60"/>
        <w:shd w:val="clear" w:color="auto" w:fill="auto"/>
        <w:spacing w:before="0" w:after="0" w:line="240" w:lineRule="auto"/>
        <w:ind w:firstLine="708"/>
        <w:jc w:val="left"/>
        <w:rPr>
          <w:sz w:val="28"/>
          <w:szCs w:val="28"/>
        </w:rPr>
      </w:pPr>
      <w:r w:rsidRPr="00EE39D6">
        <w:rPr>
          <w:sz w:val="28"/>
          <w:szCs w:val="28"/>
        </w:rPr>
        <w:t>ГОСПОЖИ И ГОСПОДА ОБЩИНСКИ СЪВЕТНИЦИ,</w:t>
      </w:r>
    </w:p>
    <w:p w:rsidR="00EE39D6" w:rsidRDefault="00EE39D6" w:rsidP="00EE39D6">
      <w:pPr>
        <w:pStyle w:val="60"/>
        <w:shd w:val="clear" w:color="auto" w:fill="auto"/>
        <w:spacing w:before="0" w:after="0" w:line="240" w:lineRule="auto"/>
        <w:ind w:firstLine="708"/>
        <w:jc w:val="left"/>
        <w:rPr>
          <w:sz w:val="28"/>
          <w:szCs w:val="28"/>
        </w:rPr>
      </w:pPr>
    </w:p>
    <w:p w:rsidR="00EE39D6" w:rsidRPr="00CD6355" w:rsidRDefault="00EE39D6" w:rsidP="00EE39D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t xml:space="preserve">Съгласно изискванията на чл. 26 а, ал. 4 от Закона за народните читалища, читалищата </w:t>
      </w:r>
      <w:r w:rsidR="00425DB0">
        <w:rPr>
          <w:rFonts w:ascii="Times New Roman" w:hAnsi="Times New Roman" w:cs="Times New Roman"/>
          <w:sz w:val="26"/>
          <w:szCs w:val="26"/>
        </w:rPr>
        <w:t xml:space="preserve">от община Разлог </w:t>
      </w:r>
      <w:r w:rsidRPr="00CD6355">
        <w:rPr>
          <w:rFonts w:ascii="Times New Roman" w:hAnsi="Times New Roman" w:cs="Times New Roman"/>
          <w:sz w:val="26"/>
          <w:szCs w:val="26"/>
        </w:rPr>
        <w:t xml:space="preserve">представят </w:t>
      </w:r>
      <w:r w:rsidR="00425DB0">
        <w:rPr>
          <w:rFonts w:ascii="Times New Roman" w:hAnsi="Times New Roman" w:cs="Times New Roman"/>
          <w:sz w:val="26"/>
          <w:szCs w:val="26"/>
        </w:rPr>
        <w:t>пред общинския съвет и кмета на общината доклади за осъществените дейности, в изпълнение на Годишната програма за развитие на читалищната дейност за 2024 г., приета от Общински съвет</w:t>
      </w:r>
      <w:r w:rsidR="002F11BE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2F11BE">
        <w:rPr>
          <w:rFonts w:ascii="Times New Roman" w:hAnsi="Times New Roman" w:cs="Times New Roman"/>
          <w:sz w:val="26"/>
          <w:szCs w:val="26"/>
        </w:rPr>
        <w:t xml:space="preserve"> гр. Разлог</w:t>
      </w:r>
      <w:r w:rsidR="00425DB0">
        <w:rPr>
          <w:rFonts w:ascii="Times New Roman" w:hAnsi="Times New Roman" w:cs="Times New Roman"/>
          <w:sz w:val="26"/>
          <w:szCs w:val="26"/>
        </w:rPr>
        <w:t xml:space="preserve"> с Решение №</w:t>
      </w:r>
      <w:r w:rsidR="00821B98">
        <w:rPr>
          <w:rFonts w:ascii="Times New Roman" w:hAnsi="Times New Roman" w:cs="Times New Roman"/>
          <w:sz w:val="26"/>
          <w:szCs w:val="26"/>
        </w:rPr>
        <w:t xml:space="preserve"> 342/</w:t>
      </w:r>
      <w:r w:rsidR="00F412FF">
        <w:rPr>
          <w:rFonts w:ascii="Times New Roman" w:hAnsi="Times New Roman" w:cs="Times New Roman"/>
          <w:sz w:val="26"/>
          <w:szCs w:val="26"/>
        </w:rPr>
        <w:t>30.12.2024</w:t>
      </w:r>
      <w:r w:rsidR="00821B98" w:rsidRPr="00287673">
        <w:rPr>
          <w:rFonts w:ascii="Times New Roman" w:hAnsi="Times New Roman" w:cs="Times New Roman"/>
          <w:sz w:val="26"/>
          <w:szCs w:val="26"/>
        </w:rPr>
        <w:t xml:space="preserve"> г.,</w:t>
      </w:r>
      <w:r w:rsidR="002F11BE">
        <w:rPr>
          <w:rFonts w:ascii="Times New Roman" w:hAnsi="Times New Roman" w:cs="Times New Roman"/>
          <w:sz w:val="26"/>
          <w:szCs w:val="26"/>
        </w:rPr>
        <w:t xml:space="preserve"> Протокол № 12</w:t>
      </w:r>
      <w:r w:rsidR="00821B98">
        <w:rPr>
          <w:rFonts w:ascii="Times New Roman" w:hAnsi="Times New Roman" w:cs="Times New Roman"/>
          <w:sz w:val="26"/>
          <w:szCs w:val="26"/>
        </w:rPr>
        <w:t>.</w:t>
      </w:r>
    </w:p>
    <w:p w:rsidR="00EE39D6" w:rsidRPr="00CD6355" w:rsidRDefault="00821B98" w:rsidP="00EE39D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Представени са доклади за осъществените читалищни дейности и годишни финансови отчети за изразходваните средства през 2024 г. от следните читалища:</w:t>
      </w:r>
    </w:p>
    <w:p w:rsidR="00EE39D6" w:rsidRPr="00CD6355" w:rsidRDefault="00EE39D6" w:rsidP="00EE3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t>Народно читалище „Западнородопски лъч 1906“, с. Елешница;</w:t>
      </w:r>
    </w:p>
    <w:p w:rsidR="00EE39D6" w:rsidRPr="00CD6355" w:rsidRDefault="00EE39D6" w:rsidP="00EE3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t>Народно читалище „Слънце 1938“, с. Горно Драглище;</w:t>
      </w:r>
    </w:p>
    <w:p w:rsidR="00EE39D6" w:rsidRPr="00CD6355" w:rsidRDefault="00EE39D6" w:rsidP="00EE3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t>Народно читалище „Просвета-1908 г.“, с. Баня;</w:t>
      </w:r>
    </w:p>
    <w:p w:rsidR="00EE39D6" w:rsidRPr="00CD6355" w:rsidRDefault="00EE39D6" w:rsidP="00EE3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t>Народно читалище „15.</w:t>
      </w:r>
      <w:r w:rsidRPr="00CD6355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CD6355">
        <w:rPr>
          <w:rFonts w:ascii="Times New Roman" w:hAnsi="Times New Roman" w:cs="Times New Roman"/>
          <w:sz w:val="26"/>
          <w:szCs w:val="26"/>
        </w:rPr>
        <w:t>.</w:t>
      </w:r>
      <w:r w:rsidRPr="00CD635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D6355">
        <w:rPr>
          <w:rFonts w:ascii="Times New Roman" w:hAnsi="Times New Roman" w:cs="Times New Roman"/>
          <w:sz w:val="26"/>
          <w:szCs w:val="26"/>
        </w:rPr>
        <w:t>1903-1909 г.“, гр. Разлог;</w:t>
      </w:r>
    </w:p>
    <w:p w:rsidR="00EE39D6" w:rsidRPr="00CD6355" w:rsidRDefault="00EE39D6" w:rsidP="00EE3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t>Народно читалище „Самообразование 1928 г.“, с. Бачево;</w:t>
      </w:r>
    </w:p>
    <w:p w:rsidR="00EE39D6" w:rsidRPr="00CD6355" w:rsidRDefault="00EE39D6" w:rsidP="00EE3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t>Народно читалище „Просвета 1927 г.“, с. Добърско;</w:t>
      </w:r>
    </w:p>
    <w:p w:rsidR="00EE39D6" w:rsidRPr="00CD6355" w:rsidRDefault="00EE39D6" w:rsidP="00EE3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t>Народно читалище „Георги Тончев-1927 г.“, с. Долно Драглище;</w:t>
      </w:r>
    </w:p>
    <w:p w:rsidR="00EE39D6" w:rsidRPr="00CD6355" w:rsidRDefault="00EE39D6" w:rsidP="00EE3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t>Народно читалище „Христо Ботев 1925 г.“, с. Годлево</w:t>
      </w:r>
      <w:r w:rsidR="00CD6355" w:rsidRPr="00CD6355">
        <w:rPr>
          <w:rFonts w:ascii="Times New Roman" w:hAnsi="Times New Roman" w:cs="Times New Roman"/>
          <w:sz w:val="26"/>
          <w:szCs w:val="26"/>
        </w:rPr>
        <w:t>;</w:t>
      </w:r>
    </w:p>
    <w:p w:rsidR="00EE39D6" w:rsidRPr="00821B98" w:rsidRDefault="00CD6355" w:rsidP="00CD635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355">
        <w:rPr>
          <w:rFonts w:ascii="Times New Roman" w:hAnsi="Times New Roman" w:cs="Times New Roman"/>
          <w:sz w:val="26"/>
          <w:szCs w:val="26"/>
        </w:rPr>
        <w:lastRenderedPageBreak/>
        <w:t>Народно читалище „Развитие 2004 г.“, гр. Разлог.</w:t>
      </w:r>
    </w:p>
    <w:p w:rsidR="00821B98" w:rsidRDefault="00821B98" w:rsidP="0028767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Народните читалища в община Разлог са традиционни самоуправляващи се културно-просветни сдружения, които изпълняват държавната културна политика по населени места</w:t>
      </w:r>
      <w:r w:rsidR="00287673">
        <w:rPr>
          <w:rFonts w:ascii="Times New Roman" w:hAnsi="Times New Roman" w:cs="Times New Roman"/>
          <w:sz w:val="26"/>
          <w:szCs w:val="26"/>
        </w:rPr>
        <w:t>. Яркото им присъствие в историческата памет на селищата, където са създадени, гради авторитета им на притегателни духовни центрове.</w:t>
      </w:r>
    </w:p>
    <w:p w:rsidR="00287673" w:rsidRDefault="00287673" w:rsidP="0028767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Читалищната дейност в община Разлог през 2024 г. отбелязва следните основни моменти:</w:t>
      </w:r>
    </w:p>
    <w:p w:rsidR="008027AE" w:rsidRPr="00CD6355" w:rsidRDefault="00287673" w:rsidP="00287673">
      <w:pPr>
        <w:pStyle w:val="50"/>
        <w:keepNext/>
        <w:keepLines/>
        <w:shd w:val="clear" w:color="auto" w:fill="auto"/>
        <w:spacing w:before="0" w:after="0" w:line="240" w:lineRule="auto"/>
        <w:ind w:firstLine="708"/>
        <w:rPr>
          <w:sz w:val="26"/>
          <w:szCs w:val="26"/>
        </w:rPr>
      </w:pPr>
      <w:bookmarkStart w:id="0" w:name="bookmark16"/>
      <w:r>
        <w:rPr>
          <w:sz w:val="26"/>
          <w:szCs w:val="26"/>
        </w:rPr>
        <w:t>Основните цели</w:t>
      </w:r>
      <w:bookmarkEnd w:id="0"/>
      <w:r>
        <w:rPr>
          <w:sz w:val="26"/>
          <w:szCs w:val="26"/>
        </w:rPr>
        <w:t xml:space="preserve"> за развитието на читалищата са свързани с:</w:t>
      </w:r>
    </w:p>
    <w:p w:rsidR="008027AE" w:rsidRPr="00CD6355" w:rsidRDefault="008027AE" w:rsidP="008027AE">
      <w:pPr>
        <w:pStyle w:val="50"/>
        <w:keepNext/>
        <w:keepLines/>
        <w:shd w:val="clear" w:color="auto" w:fill="auto"/>
        <w:spacing w:before="0" w:after="0" w:line="240" w:lineRule="auto"/>
        <w:ind w:firstLine="708"/>
        <w:rPr>
          <w:sz w:val="26"/>
          <w:szCs w:val="26"/>
        </w:rPr>
      </w:pPr>
    </w:p>
    <w:p w:rsidR="008027AE" w:rsidRPr="00CD6355" w:rsidRDefault="008027AE" w:rsidP="008027AE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Запазване на обичаите и</w:t>
      </w:r>
      <w:r w:rsidR="00382789">
        <w:rPr>
          <w:sz w:val="26"/>
          <w:szCs w:val="26"/>
        </w:rPr>
        <w:t xml:space="preserve"> традициите на българския народ;</w:t>
      </w:r>
    </w:p>
    <w:p w:rsidR="008027AE" w:rsidRPr="00CD6355" w:rsidRDefault="008027AE" w:rsidP="008027AE">
      <w:pPr>
        <w:pStyle w:val="20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Развитие и обогатяване на културния живот, социалната и образователната дейност в населеното място, където осъществяват дейността си;</w:t>
      </w:r>
    </w:p>
    <w:p w:rsidR="008027AE" w:rsidRPr="00CD6355" w:rsidRDefault="008027AE" w:rsidP="008027AE">
      <w:pPr>
        <w:pStyle w:val="20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Опазване на културно-историческото нас</w:t>
      </w:r>
      <w:r w:rsidR="00382789">
        <w:rPr>
          <w:sz w:val="26"/>
          <w:szCs w:val="26"/>
        </w:rPr>
        <w:t>ледство и националните традиции;</w:t>
      </w:r>
    </w:p>
    <w:p w:rsidR="008027AE" w:rsidRPr="00CD6355" w:rsidRDefault="008027AE" w:rsidP="008027AE">
      <w:pPr>
        <w:pStyle w:val="20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Затвърждаване позициите на читалищата като центрове за информираност и места за учене през целия живот;</w:t>
      </w:r>
    </w:p>
    <w:p w:rsidR="008027AE" w:rsidRPr="00CD6355" w:rsidRDefault="008027AE" w:rsidP="008027AE">
      <w:pPr>
        <w:pStyle w:val="20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За постигане на тези цели читалищата по места извършват разнообразна дейност, съобразена е потребностите и възможностите на местната общност;</w:t>
      </w:r>
    </w:p>
    <w:p w:rsidR="008027AE" w:rsidRPr="00CD6355" w:rsidRDefault="008027AE" w:rsidP="008027AE">
      <w:pPr>
        <w:pStyle w:val="20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Организиране на школи, курсове, клубове, празненства, концерти, ритуали, чествания и други дейности, насочени към всички възрастови групи;</w:t>
      </w:r>
    </w:p>
    <w:p w:rsidR="008027AE" w:rsidRPr="00CD6355" w:rsidRDefault="008027AE" w:rsidP="008027AE">
      <w:pPr>
        <w:pStyle w:val="20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Събиране и разпространяване на знания за родния край;</w:t>
      </w:r>
    </w:p>
    <w:p w:rsidR="008027AE" w:rsidRPr="00CD6355" w:rsidRDefault="008027AE" w:rsidP="008027AE">
      <w:pPr>
        <w:pStyle w:val="20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Уреждане и поддържане на библиотеки, читални;</w:t>
      </w:r>
    </w:p>
    <w:p w:rsidR="008027AE" w:rsidRDefault="008027AE" w:rsidP="008027AE">
      <w:pPr>
        <w:pStyle w:val="20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Създаване и развиване на нови форми на любителското творчество.</w:t>
      </w:r>
      <w:bookmarkStart w:id="1" w:name="bookmark18"/>
    </w:p>
    <w:p w:rsidR="00064FE5" w:rsidRDefault="00064FE5" w:rsidP="00064FE5">
      <w:pPr>
        <w:pStyle w:val="20"/>
        <w:shd w:val="clear" w:color="auto" w:fill="auto"/>
        <w:tabs>
          <w:tab w:val="left" w:pos="888"/>
        </w:tabs>
        <w:spacing w:before="0" w:line="240" w:lineRule="auto"/>
        <w:ind w:left="360" w:firstLine="0"/>
        <w:jc w:val="both"/>
        <w:rPr>
          <w:sz w:val="26"/>
          <w:szCs w:val="26"/>
        </w:rPr>
      </w:pPr>
    </w:p>
    <w:p w:rsidR="00064FE5" w:rsidRDefault="00F412FF" w:rsidP="00064FE5">
      <w:pPr>
        <w:pStyle w:val="20"/>
        <w:shd w:val="clear" w:color="auto" w:fill="auto"/>
        <w:tabs>
          <w:tab w:val="left" w:pos="888"/>
        </w:tabs>
        <w:spacing w:before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64FE5">
        <w:rPr>
          <w:sz w:val="26"/>
          <w:szCs w:val="26"/>
        </w:rPr>
        <w:t xml:space="preserve">В читалищата на територията на Община Разлог през 2024 г. е </w:t>
      </w:r>
      <w:r w:rsidR="00440AA0">
        <w:rPr>
          <w:sz w:val="26"/>
          <w:szCs w:val="26"/>
        </w:rPr>
        <w:t>осигурена заетост на щатни и хонорувани специалисти, които извършват разнообразна дейност в рамките на Закона за народните читалища, съобразна с потребностите и възможностите на местната общност, а именно:</w:t>
      </w:r>
    </w:p>
    <w:p w:rsidR="00440AA0" w:rsidRDefault="00440AA0" w:rsidP="00440AA0">
      <w:pPr>
        <w:pStyle w:val="20"/>
        <w:numPr>
          <w:ilvl w:val="0"/>
          <w:numId w:val="9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уреждане и поддържане на библиотеки;</w:t>
      </w:r>
    </w:p>
    <w:p w:rsidR="00440AA0" w:rsidRDefault="00440AA0" w:rsidP="00440AA0">
      <w:pPr>
        <w:pStyle w:val="20"/>
        <w:numPr>
          <w:ilvl w:val="0"/>
          <w:numId w:val="9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създаване на информационни услуги;</w:t>
      </w:r>
    </w:p>
    <w:p w:rsidR="00440AA0" w:rsidRDefault="00440AA0" w:rsidP="00440AA0">
      <w:pPr>
        <w:pStyle w:val="20"/>
        <w:numPr>
          <w:ilvl w:val="0"/>
          <w:numId w:val="9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развиване и подпомагане на любителското художествено творчество;</w:t>
      </w:r>
    </w:p>
    <w:p w:rsidR="00440AA0" w:rsidRDefault="00440AA0" w:rsidP="00440AA0">
      <w:pPr>
        <w:pStyle w:val="20"/>
        <w:numPr>
          <w:ilvl w:val="0"/>
          <w:numId w:val="9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организиране на курсове, школи, клубове, кино- и видеопоказ, празненства, концерти, чествания и други дейности, насочени към всички възрастови групи;</w:t>
      </w:r>
    </w:p>
    <w:p w:rsidR="00440AA0" w:rsidRDefault="00440AA0" w:rsidP="00440AA0">
      <w:pPr>
        <w:pStyle w:val="20"/>
        <w:numPr>
          <w:ilvl w:val="0"/>
          <w:numId w:val="9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събиране и разпространяване на знания за родния край;</w:t>
      </w:r>
    </w:p>
    <w:p w:rsidR="00440AA0" w:rsidRPr="00CD6355" w:rsidRDefault="00440AA0" w:rsidP="00440AA0">
      <w:pPr>
        <w:pStyle w:val="20"/>
        <w:numPr>
          <w:ilvl w:val="0"/>
          <w:numId w:val="9"/>
        </w:numPr>
        <w:shd w:val="clear" w:color="auto" w:fill="auto"/>
        <w:tabs>
          <w:tab w:val="left" w:pos="888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създаване и експониране на музейни колекции, като съхраняват историческата памет на селището и района.</w:t>
      </w:r>
    </w:p>
    <w:p w:rsidR="008027AE" w:rsidRPr="00CD6355" w:rsidRDefault="008027AE" w:rsidP="008027AE">
      <w:pPr>
        <w:pStyle w:val="20"/>
        <w:shd w:val="clear" w:color="auto" w:fill="auto"/>
        <w:tabs>
          <w:tab w:val="left" w:pos="888"/>
        </w:tabs>
        <w:spacing w:before="0" w:line="240" w:lineRule="auto"/>
        <w:ind w:left="360" w:firstLine="0"/>
        <w:jc w:val="both"/>
        <w:rPr>
          <w:sz w:val="26"/>
          <w:szCs w:val="26"/>
        </w:rPr>
      </w:pPr>
    </w:p>
    <w:bookmarkEnd w:id="1"/>
    <w:p w:rsidR="008027AE" w:rsidRPr="00CD6355" w:rsidRDefault="00B31432" w:rsidP="008027AE">
      <w:pPr>
        <w:pStyle w:val="20"/>
        <w:shd w:val="clear" w:color="auto" w:fill="auto"/>
        <w:tabs>
          <w:tab w:val="left" w:pos="888"/>
        </w:tabs>
        <w:spacing w:before="0" w:line="240" w:lineRule="auto"/>
        <w:ind w:left="36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Действия:</w:t>
      </w:r>
    </w:p>
    <w:p w:rsidR="008027AE" w:rsidRPr="00CD6355" w:rsidRDefault="008027AE" w:rsidP="008027AE">
      <w:pPr>
        <w:pStyle w:val="20"/>
        <w:shd w:val="clear" w:color="auto" w:fill="auto"/>
        <w:tabs>
          <w:tab w:val="left" w:pos="888"/>
        </w:tabs>
        <w:spacing w:before="0" w:line="240" w:lineRule="auto"/>
        <w:ind w:left="360" w:firstLine="0"/>
        <w:rPr>
          <w:b/>
          <w:sz w:val="26"/>
          <w:szCs w:val="26"/>
        </w:rPr>
      </w:pPr>
    </w:p>
    <w:p w:rsidR="008027AE" w:rsidRPr="00CD6355" w:rsidRDefault="008027AE" w:rsidP="008027AE">
      <w:pPr>
        <w:pStyle w:val="20"/>
        <w:shd w:val="clear" w:color="auto" w:fill="auto"/>
        <w:spacing w:before="0" w:line="240" w:lineRule="auto"/>
        <w:ind w:firstLine="260"/>
        <w:jc w:val="both"/>
        <w:rPr>
          <w:sz w:val="26"/>
          <w:szCs w:val="26"/>
        </w:rPr>
      </w:pPr>
      <w:r w:rsidRPr="00CD6355">
        <w:rPr>
          <w:sz w:val="26"/>
          <w:szCs w:val="26"/>
        </w:rPr>
        <w:t xml:space="preserve">Библиотечната дейност е една </w:t>
      </w:r>
      <w:r w:rsidR="002F11BE">
        <w:rPr>
          <w:sz w:val="26"/>
          <w:szCs w:val="26"/>
        </w:rPr>
        <w:t>от основните функции на читалища</w:t>
      </w:r>
      <w:r w:rsidRPr="00CD6355">
        <w:rPr>
          <w:sz w:val="26"/>
          <w:szCs w:val="26"/>
        </w:rPr>
        <w:t xml:space="preserve">та. В библиотеките се събират, обработват, организират, съхраняват и предоставят за обществено ползване библиотечни и информационни услуги за населението. Те </w:t>
      </w:r>
      <w:r w:rsidRPr="00CD6355">
        <w:rPr>
          <w:sz w:val="26"/>
          <w:szCs w:val="26"/>
        </w:rPr>
        <w:lastRenderedPageBreak/>
        <w:t>осигуряват свободен достъп за своите читатели, като библиотекарите работят и за привличане на нови читатели сред младите хора, за създаване на трайни навици за четене и получаване на знания и умения. В рамките на тези дейности с помощта на различни методи и форми на работа (уреждане на кътове с литература, срещи с ученици, литературни четения и др.) се създават условия за пълноценно използване на библиотечния фонд. С навлизането на информационните технологии компютрите са все по-необходими в ежедневната работа. Достъпът до информация, знания, комуникация и учене през целия живот се налага в последно време с предоставянето на компютърни и интернет услуги. Основните задачи и усилия са насочени към:</w:t>
      </w:r>
    </w:p>
    <w:p w:rsidR="008027AE" w:rsidRPr="00CD6355" w:rsidRDefault="008027AE" w:rsidP="008027AE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превръщането на библиотеките в информационно-образователни центрове за хората от различни възрасти;</w:t>
      </w:r>
    </w:p>
    <w:p w:rsidR="008027AE" w:rsidRDefault="008027AE" w:rsidP="008027AE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попълване и обогатяване на библиотечните фондове с нови и интересни заглавия от различни области на знанието:</w:t>
      </w:r>
    </w:p>
    <w:p w:rsidR="008027AE" w:rsidRPr="00CD6355" w:rsidRDefault="008027AE" w:rsidP="008027AE">
      <w:pPr>
        <w:pStyle w:val="20"/>
        <w:shd w:val="clear" w:color="auto" w:fill="auto"/>
        <w:spacing w:before="0" w:line="240" w:lineRule="auto"/>
        <w:ind w:firstLine="708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В изграждането на художествената продукция и нейното осъществяване участват много любители на различните видове изкуства – деца, младежи и възрастни, които според своите предпочитания осмислят свободното си време и същевременно създават културен продукт, който се представя в градски, общински, регионални, национални и международни събития. Художествените изяви на сцената са важна част при формирането на културното пространство в обществото.</w:t>
      </w:r>
    </w:p>
    <w:p w:rsidR="002F11BE" w:rsidRDefault="008027AE" w:rsidP="002F11BE">
      <w:pPr>
        <w:pStyle w:val="20"/>
        <w:shd w:val="clear" w:color="auto" w:fill="auto"/>
        <w:spacing w:before="0" w:line="240" w:lineRule="auto"/>
        <w:ind w:firstLine="708"/>
        <w:jc w:val="both"/>
        <w:rPr>
          <w:sz w:val="26"/>
          <w:szCs w:val="26"/>
        </w:rPr>
      </w:pPr>
      <w:r w:rsidRPr="00CD6355">
        <w:rPr>
          <w:sz w:val="26"/>
          <w:szCs w:val="26"/>
        </w:rPr>
        <w:t>Важно място в културния живот заемат утвърдените културни традиции и обменът на културни продукти и идеи. Ежегодните културни прояви и традиционни празници спомагат за изява на постоянно действащите групи и индивидуални изпълнители, за приемствеността между поколенията и обмяна на добри практики, тъй като те са предназначени за всяка възрастова група и се проявяват във всички сфери на изкуството.</w:t>
      </w:r>
    </w:p>
    <w:p w:rsidR="002F11BE" w:rsidRDefault="007528C9" w:rsidP="002F11BE">
      <w:pPr>
        <w:pStyle w:val="20"/>
        <w:shd w:val="clear" w:color="auto" w:fill="auto"/>
        <w:spacing w:before="0" w:line="240" w:lineRule="auto"/>
        <w:ind w:firstLine="708"/>
        <w:jc w:val="both"/>
        <w:rPr>
          <w:sz w:val="26"/>
          <w:szCs w:val="26"/>
        </w:rPr>
      </w:pPr>
      <w:r w:rsidRPr="005E5A03">
        <w:rPr>
          <w:sz w:val="26"/>
          <w:szCs w:val="26"/>
          <w:lang w:eastAsia="bg-BG"/>
        </w:rPr>
        <w:t xml:space="preserve">Народните читалища в Община Разлог са сред тези, които успешно печелят проекти по програма </w:t>
      </w:r>
      <w:r w:rsidRPr="005E5A03">
        <w:rPr>
          <w:b/>
          <w:bCs/>
          <w:sz w:val="26"/>
          <w:szCs w:val="26"/>
          <w:lang w:eastAsia="bg-BG"/>
        </w:rPr>
        <w:t>„Българските библиотеки – съвременни центрове за четене и информираност“</w:t>
      </w:r>
      <w:r w:rsidRPr="005E5A03">
        <w:rPr>
          <w:sz w:val="26"/>
          <w:szCs w:val="26"/>
          <w:lang w:eastAsia="bg-BG"/>
        </w:rPr>
        <w:t>. Тази инициатива на Министерството на културата има за цел да подпомогне библиотеките в страната чрез осигуряване на нови книги, дигитални ресурси и подобряване на инфраструктурата.</w:t>
      </w:r>
      <w:r w:rsidR="002F11BE">
        <w:rPr>
          <w:sz w:val="26"/>
          <w:szCs w:val="26"/>
          <w:lang w:eastAsia="bg-BG"/>
        </w:rPr>
        <w:tab/>
      </w:r>
      <w:r w:rsidR="002F11BE">
        <w:rPr>
          <w:sz w:val="26"/>
          <w:szCs w:val="26"/>
          <w:lang w:eastAsia="bg-BG"/>
        </w:rPr>
        <w:tab/>
      </w:r>
      <w:r w:rsidRPr="007528C9">
        <w:rPr>
          <w:sz w:val="26"/>
          <w:szCs w:val="26"/>
          <w:lang w:eastAsia="bg-BG"/>
        </w:rPr>
        <w:t xml:space="preserve">Благодарение на тези проекти читалищата в </w:t>
      </w:r>
      <w:r>
        <w:rPr>
          <w:sz w:val="26"/>
          <w:szCs w:val="26"/>
          <w:lang w:eastAsia="bg-BG"/>
        </w:rPr>
        <w:t xml:space="preserve">Община </w:t>
      </w:r>
      <w:r w:rsidRPr="007528C9">
        <w:rPr>
          <w:sz w:val="26"/>
          <w:szCs w:val="26"/>
          <w:lang w:eastAsia="bg-BG"/>
        </w:rPr>
        <w:t>Разлог успяват да обновят своите книжни фондове, предлагайки на местната общност по-съвременни и разнообразни заглавия. Това е важна стъпка към превръщането на библиотеките в модерни центрове за четене, обучение и културни инициативи.</w:t>
      </w:r>
      <w:r w:rsidR="002F11BE">
        <w:rPr>
          <w:sz w:val="26"/>
          <w:szCs w:val="26"/>
          <w:lang w:eastAsia="bg-BG"/>
        </w:rPr>
        <w:tab/>
      </w:r>
      <w:r w:rsidR="005E5A03">
        <w:rPr>
          <w:sz w:val="26"/>
          <w:szCs w:val="26"/>
          <w:lang w:eastAsia="bg-BG"/>
        </w:rPr>
        <w:t>В изпълнение на чл.23, ал.1 от Закона за народните читалища и на основание Закона за държавния бюджет на Република България за 2024 г., със Заповед № РД 15-300-19.02.2024 г. на Кмета на Община Разлог бе назначена Комисия за разпределяне на субсидиите на читалищата в Община Разлог за 2024 г., включваща по един представител на всяко читалище в общината, което има право на субсидии и един представител на Община Разлог, който е председател на комисията. Разпределението на държавната субсидия се извърши на база критерии, определени от Министерството на културата и представените от читалищата информационни карти за осъществените дейности през предходната година</w:t>
      </w:r>
      <w:r w:rsidR="002F11BE">
        <w:rPr>
          <w:sz w:val="26"/>
          <w:szCs w:val="26"/>
          <w:lang w:eastAsia="bg-BG"/>
        </w:rPr>
        <w:t>.</w:t>
      </w:r>
    </w:p>
    <w:p w:rsidR="00F76E8C" w:rsidRDefault="00F76E8C" w:rsidP="002F11BE">
      <w:pPr>
        <w:pStyle w:val="20"/>
        <w:shd w:val="clear" w:color="auto" w:fill="auto"/>
        <w:spacing w:before="0" w:line="240" w:lineRule="auto"/>
        <w:ind w:firstLine="708"/>
        <w:jc w:val="both"/>
        <w:rPr>
          <w:sz w:val="26"/>
          <w:szCs w:val="26"/>
        </w:rPr>
      </w:pPr>
      <w:r w:rsidRPr="00381DF1">
        <w:rPr>
          <w:sz w:val="26"/>
          <w:szCs w:val="26"/>
        </w:rPr>
        <w:lastRenderedPageBreak/>
        <w:t xml:space="preserve">Разпределението на субсидиите за читалищата става при строго спазване на Закона за народните читалища и изработените от Министерството на културата и съгласувани с Министерството на финансите и НСОРБ. </w:t>
      </w:r>
    </w:p>
    <w:p w:rsidR="00F76E8C" w:rsidRPr="00381DF1" w:rsidRDefault="00F76E8C" w:rsidP="00F76E8C">
      <w:pPr>
        <w:pStyle w:val="20"/>
        <w:shd w:val="clear" w:color="auto" w:fill="auto"/>
        <w:spacing w:before="0" w:line="240" w:lineRule="auto"/>
        <w:ind w:firstLine="708"/>
        <w:jc w:val="both"/>
        <w:rPr>
          <w:sz w:val="26"/>
          <w:szCs w:val="26"/>
        </w:rPr>
      </w:pPr>
      <w:r w:rsidRPr="00381DF1">
        <w:rPr>
          <w:sz w:val="26"/>
          <w:szCs w:val="26"/>
        </w:rPr>
        <w:t>Във връзка с това са изработени и вътрешни правила, алгоритъм и карти за оценка за разпределение на държавната субсидия за читалищата на територията на Община Разлог.</w:t>
      </w:r>
    </w:p>
    <w:p w:rsidR="00382789" w:rsidRPr="002F11BE" w:rsidRDefault="00EB671E" w:rsidP="002F11B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Народните читалища в община Разлог изпълняват държавната културна политика по населени места и имат дълбоки корени в местните обичаи, осидуряват достъп до информация и разширяват знанията </w:t>
      </w:r>
      <w:r w:rsidR="002F11BE">
        <w:rPr>
          <w:rFonts w:ascii="Times New Roman" w:hAnsi="Times New Roman" w:cs="Times New Roman"/>
          <w:sz w:val="26"/>
          <w:szCs w:val="26"/>
        </w:rPr>
        <w:t>на хората, възпитават и утв</w:t>
      </w:r>
      <w:r>
        <w:rPr>
          <w:rFonts w:ascii="Times New Roman" w:hAnsi="Times New Roman" w:cs="Times New Roman"/>
          <w:sz w:val="26"/>
          <w:szCs w:val="26"/>
        </w:rPr>
        <w:t>ърждават тяхното национално самосъзнание. Яркото им присъствие в историческата памет на селищата, където са създадени, гради авторитета им на при</w:t>
      </w:r>
      <w:r w:rsidR="002F11BE">
        <w:rPr>
          <w:rFonts w:ascii="Times New Roman" w:hAnsi="Times New Roman" w:cs="Times New Roman"/>
          <w:sz w:val="26"/>
          <w:szCs w:val="26"/>
        </w:rPr>
        <w:t>тегателни духовни центрове.</w:t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C718AD">
        <w:rPr>
          <w:rFonts w:ascii="Times New Roman" w:hAnsi="Times New Roman" w:cs="Times New Roman"/>
          <w:sz w:val="26"/>
          <w:szCs w:val="26"/>
        </w:rPr>
        <w:t>Съзнавайки значимостта на всяко читалище и ролята му за местната общност, Община Разлог продължи да полага усилия за съхранението и развитието на читалищната мрежа. И в малките селища читалището има своето място, което трябва да бъде съхранено, защото в повечето случаи се оказва единственото пространство за социално общуване и има обединяваща роля за местната общност.</w:t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C718AD">
        <w:rPr>
          <w:rFonts w:ascii="Times New Roman" w:hAnsi="Times New Roman" w:cs="Times New Roman"/>
          <w:sz w:val="26"/>
          <w:szCs w:val="26"/>
        </w:rPr>
        <w:t>Като проблем на читалищата си остава остарялата материално-техническа база, понеже сградният им фонд е обемен и труден за поддържане, а Община Разлог разполага с ограничен финансов ресурс.</w:t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C718AD">
        <w:rPr>
          <w:rFonts w:ascii="Times New Roman" w:hAnsi="Times New Roman" w:cs="Times New Roman"/>
          <w:sz w:val="26"/>
          <w:szCs w:val="26"/>
        </w:rPr>
        <w:t>Читалищата от община Разлог показват добрата си работа и в областта на опазване и развитие на местните традиции чрез превръщане в жива практика на ценни, забравени празници и ритуали. Все повече читалищата се очертават като центрове на гражданското общество.</w:t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2F11BE">
        <w:rPr>
          <w:rFonts w:ascii="Times New Roman" w:hAnsi="Times New Roman" w:cs="Times New Roman"/>
          <w:sz w:val="26"/>
          <w:szCs w:val="26"/>
        </w:rPr>
        <w:tab/>
      </w:r>
      <w:r w:rsidR="00C718AD">
        <w:rPr>
          <w:rFonts w:ascii="Times New Roman" w:hAnsi="Times New Roman" w:cs="Times New Roman"/>
          <w:sz w:val="26"/>
          <w:szCs w:val="26"/>
        </w:rPr>
        <w:t xml:space="preserve">И през 2024 г. </w:t>
      </w:r>
      <w:r w:rsidR="00112613">
        <w:rPr>
          <w:rFonts w:ascii="Times New Roman" w:hAnsi="Times New Roman" w:cs="Times New Roman"/>
          <w:sz w:val="26"/>
          <w:szCs w:val="26"/>
        </w:rPr>
        <w:t>читалищата в община Разлог – различни по вътрешна структура, по големина и обхват, успяха да изпълнят ролята си на основен и стабилен фактор в развитието на местната култура. С новата програма за 2025 г. те надграждат постигнатото, въпреки трудностите и предизвикателствата пред тях.</w:t>
      </w:r>
    </w:p>
    <w:p w:rsidR="00F76E8C" w:rsidRDefault="00F76E8C" w:rsidP="00F76E8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6E8C" w:rsidRDefault="00F76E8C" w:rsidP="00B8513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Предвид гореизложеното и на основание чл. 26а, ал. 4 и 5 от Закона за народните читалища, както и чл.</w:t>
      </w:r>
      <w:r w:rsidR="002F11BE">
        <w:rPr>
          <w:rFonts w:ascii="Times New Roman" w:hAnsi="Times New Roman" w:cs="Times New Roman"/>
          <w:sz w:val="26"/>
          <w:szCs w:val="26"/>
        </w:rPr>
        <w:t xml:space="preserve"> 17, ал. 1, т. 5 и чл. 21, ал. 1, т.</w:t>
      </w:r>
      <w:r w:rsidR="002C1DD1">
        <w:rPr>
          <w:rFonts w:ascii="Times New Roman" w:hAnsi="Times New Roman" w:cs="Times New Roman"/>
          <w:sz w:val="26"/>
          <w:szCs w:val="26"/>
        </w:rPr>
        <w:t xml:space="preserve"> 23</w:t>
      </w:r>
      <w:r w:rsidR="000A6D8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0A6D8A">
        <w:rPr>
          <w:rFonts w:ascii="Times New Roman" w:hAnsi="Times New Roman" w:cs="Times New Roman"/>
          <w:sz w:val="26"/>
          <w:szCs w:val="26"/>
        </w:rPr>
        <w:t>предложение първо</w:t>
      </w:r>
      <w:r w:rsidR="00A4380B">
        <w:rPr>
          <w:rFonts w:ascii="Times New Roman" w:hAnsi="Times New Roman" w:cs="Times New Roman"/>
          <w:sz w:val="26"/>
          <w:szCs w:val="26"/>
        </w:rPr>
        <w:t xml:space="preserve"> и т. 24, ал. 2 </w:t>
      </w:r>
      <w:r>
        <w:rPr>
          <w:rFonts w:ascii="Times New Roman" w:hAnsi="Times New Roman" w:cs="Times New Roman"/>
          <w:sz w:val="26"/>
          <w:szCs w:val="26"/>
        </w:rPr>
        <w:t>от ЗМСМА предлагам Общински съвет-Разлог да приеме следните</w:t>
      </w:r>
    </w:p>
    <w:p w:rsidR="00F76E8C" w:rsidRDefault="00F76E8C" w:rsidP="00F76E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E8C">
        <w:rPr>
          <w:rFonts w:ascii="Times New Roman" w:hAnsi="Times New Roman" w:cs="Times New Roman"/>
          <w:b/>
          <w:sz w:val="26"/>
          <w:szCs w:val="26"/>
        </w:rPr>
        <w:t>РЕШЕНИЯ</w:t>
      </w:r>
      <w:r w:rsidR="00B8513E">
        <w:rPr>
          <w:rFonts w:ascii="Times New Roman" w:hAnsi="Times New Roman" w:cs="Times New Roman"/>
          <w:b/>
          <w:sz w:val="26"/>
          <w:szCs w:val="26"/>
        </w:rPr>
        <w:t>:</w:t>
      </w:r>
    </w:p>
    <w:p w:rsidR="00B8513E" w:rsidRPr="00B8513E" w:rsidRDefault="00B8513E" w:rsidP="00B851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Приема </w:t>
      </w:r>
      <w:r w:rsidR="00A4380B">
        <w:rPr>
          <w:rFonts w:ascii="Times New Roman" w:hAnsi="Times New Roman" w:cs="Times New Roman"/>
          <w:sz w:val="26"/>
          <w:szCs w:val="26"/>
        </w:rPr>
        <w:t>отчета</w:t>
      </w:r>
      <w:r>
        <w:rPr>
          <w:rFonts w:ascii="Times New Roman" w:hAnsi="Times New Roman" w:cs="Times New Roman"/>
          <w:sz w:val="26"/>
          <w:szCs w:val="26"/>
        </w:rPr>
        <w:t xml:space="preserve"> за осъществените читалищни дейности и </w:t>
      </w:r>
      <w:r w:rsidR="00A4380B">
        <w:rPr>
          <w:rFonts w:ascii="Times New Roman" w:hAnsi="Times New Roman" w:cs="Times New Roman"/>
          <w:sz w:val="26"/>
          <w:szCs w:val="26"/>
        </w:rPr>
        <w:t>финансовия отчет</w:t>
      </w:r>
      <w:r>
        <w:rPr>
          <w:rFonts w:ascii="Times New Roman" w:hAnsi="Times New Roman" w:cs="Times New Roman"/>
          <w:sz w:val="26"/>
          <w:szCs w:val="26"/>
        </w:rPr>
        <w:t xml:space="preserve"> през 2024 г. на </w:t>
      </w:r>
      <w:r w:rsidRPr="00382789">
        <w:rPr>
          <w:rFonts w:ascii="Times New Roman" w:hAnsi="Times New Roman" w:cs="Times New Roman"/>
          <w:sz w:val="26"/>
          <w:szCs w:val="26"/>
        </w:rPr>
        <w:t>Народно читалище „Западно</w:t>
      </w:r>
      <w:r>
        <w:rPr>
          <w:rFonts w:ascii="Times New Roman" w:hAnsi="Times New Roman" w:cs="Times New Roman"/>
          <w:sz w:val="26"/>
          <w:szCs w:val="26"/>
        </w:rPr>
        <w:t>родопски лъч 1906“, с. Елешница</w:t>
      </w:r>
    </w:p>
    <w:p w:rsidR="00B8513E" w:rsidRPr="00B8513E" w:rsidRDefault="00B8513E" w:rsidP="00B851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4380B">
        <w:rPr>
          <w:rFonts w:ascii="Times New Roman" w:hAnsi="Times New Roman" w:cs="Times New Roman"/>
          <w:sz w:val="26"/>
          <w:szCs w:val="26"/>
        </w:rPr>
        <w:t>риема отчета</w:t>
      </w:r>
      <w:r>
        <w:rPr>
          <w:rFonts w:ascii="Times New Roman" w:hAnsi="Times New Roman" w:cs="Times New Roman"/>
          <w:sz w:val="26"/>
          <w:szCs w:val="26"/>
        </w:rPr>
        <w:t xml:space="preserve"> за осъществените читалищни дейности и </w:t>
      </w:r>
      <w:r w:rsidR="00A4380B">
        <w:rPr>
          <w:rFonts w:ascii="Times New Roman" w:hAnsi="Times New Roman" w:cs="Times New Roman"/>
          <w:sz w:val="26"/>
          <w:szCs w:val="26"/>
        </w:rPr>
        <w:t>финансовия отчет</w:t>
      </w:r>
      <w:r>
        <w:rPr>
          <w:rFonts w:ascii="Times New Roman" w:hAnsi="Times New Roman" w:cs="Times New Roman"/>
          <w:sz w:val="26"/>
          <w:szCs w:val="26"/>
        </w:rPr>
        <w:t xml:space="preserve"> през 2024 г. на </w:t>
      </w:r>
      <w:r w:rsidRPr="00382789">
        <w:rPr>
          <w:rFonts w:ascii="Times New Roman" w:hAnsi="Times New Roman" w:cs="Times New Roman"/>
          <w:sz w:val="26"/>
          <w:szCs w:val="26"/>
        </w:rPr>
        <w:t>Народно читалище „Слънце 1938“, с. Горно Драглище</w:t>
      </w:r>
    </w:p>
    <w:p w:rsidR="00B8513E" w:rsidRPr="00B8513E" w:rsidRDefault="00B8513E" w:rsidP="00B851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Приема </w:t>
      </w:r>
      <w:r w:rsidR="00A4380B">
        <w:rPr>
          <w:rFonts w:ascii="Times New Roman" w:hAnsi="Times New Roman" w:cs="Times New Roman"/>
          <w:sz w:val="26"/>
          <w:szCs w:val="26"/>
        </w:rPr>
        <w:t>отчета</w:t>
      </w:r>
      <w:r>
        <w:rPr>
          <w:rFonts w:ascii="Times New Roman" w:hAnsi="Times New Roman" w:cs="Times New Roman"/>
          <w:sz w:val="26"/>
          <w:szCs w:val="26"/>
        </w:rPr>
        <w:t xml:space="preserve"> за осъществените читалищни дейности и </w:t>
      </w:r>
      <w:r w:rsidR="00A4380B">
        <w:rPr>
          <w:rFonts w:ascii="Times New Roman" w:hAnsi="Times New Roman" w:cs="Times New Roman"/>
          <w:sz w:val="26"/>
          <w:szCs w:val="26"/>
        </w:rPr>
        <w:t>финансовия отчет</w:t>
      </w:r>
      <w:r>
        <w:rPr>
          <w:rFonts w:ascii="Times New Roman" w:hAnsi="Times New Roman" w:cs="Times New Roman"/>
          <w:sz w:val="26"/>
          <w:szCs w:val="26"/>
        </w:rPr>
        <w:t xml:space="preserve"> през 2024 г. на</w:t>
      </w:r>
      <w:r w:rsidRPr="00B8513E">
        <w:rPr>
          <w:rFonts w:ascii="Times New Roman" w:hAnsi="Times New Roman" w:cs="Times New Roman"/>
          <w:sz w:val="26"/>
          <w:szCs w:val="26"/>
        </w:rPr>
        <w:t xml:space="preserve"> </w:t>
      </w:r>
      <w:r w:rsidRPr="00382789">
        <w:rPr>
          <w:rFonts w:ascii="Times New Roman" w:hAnsi="Times New Roman" w:cs="Times New Roman"/>
          <w:sz w:val="26"/>
          <w:szCs w:val="26"/>
        </w:rPr>
        <w:t>Народно читалище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2789">
        <w:rPr>
          <w:rFonts w:ascii="Times New Roman" w:hAnsi="Times New Roman" w:cs="Times New Roman"/>
          <w:sz w:val="26"/>
          <w:szCs w:val="26"/>
        </w:rPr>
        <w:t>„Просвета-1908 г.“, с. Баня</w:t>
      </w:r>
    </w:p>
    <w:p w:rsidR="00B8513E" w:rsidRPr="00B8513E" w:rsidRDefault="00B8513E" w:rsidP="00B851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Приема </w:t>
      </w:r>
      <w:r w:rsidR="00A4380B">
        <w:rPr>
          <w:rFonts w:ascii="Times New Roman" w:hAnsi="Times New Roman" w:cs="Times New Roman"/>
          <w:sz w:val="26"/>
          <w:szCs w:val="26"/>
        </w:rPr>
        <w:t>отчета</w:t>
      </w:r>
      <w:r>
        <w:rPr>
          <w:rFonts w:ascii="Times New Roman" w:hAnsi="Times New Roman" w:cs="Times New Roman"/>
          <w:sz w:val="26"/>
          <w:szCs w:val="26"/>
        </w:rPr>
        <w:t xml:space="preserve"> за осъществените читалищни дейности и </w:t>
      </w:r>
      <w:r w:rsidR="00A4380B">
        <w:rPr>
          <w:rFonts w:ascii="Times New Roman" w:hAnsi="Times New Roman" w:cs="Times New Roman"/>
          <w:sz w:val="26"/>
          <w:szCs w:val="26"/>
        </w:rPr>
        <w:t>финансовия отчет</w:t>
      </w:r>
      <w:r>
        <w:rPr>
          <w:rFonts w:ascii="Times New Roman" w:hAnsi="Times New Roman" w:cs="Times New Roman"/>
          <w:sz w:val="26"/>
          <w:szCs w:val="26"/>
        </w:rPr>
        <w:t xml:space="preserve"> през 2024 г. на </w:t>
      </w:r>
      <w:r w:rsidRPr="00382789">
        <w:rPr>
          <w:rFonts w:ascii="Times New Roman" w:hAnsi="Times New Roman" w:cs="Times New Roman"/>
          <w:sz w:val="26"/>
          <w:szCs w:val="26"/>
        </w:rPr>
        <w:t>Народно читалище „15.</w:t>
      </w:r>
      <w:r w:rsidRPr="00382789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382789">
        <w:rPr>
          <w:rFonts w:ascii="Times New Roman" w:hAnsi="Times New Roman" w:cs="Times New Roman"/>
          <w:sz w:val="26"/>
          <w:szCs w:val="26"/>
        </w:rPr>
        <w:t>.</w:t>
      </w:r>
      <w:r w:rsidRPr="0038278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82789">
        <w:rPr>
          <w:rFonts w:ascii="Times New Roman" w:hAnsi="Times New Roman" w:cs="Times New Roman"/>
          <w:sz w:val="26"/>
          <w:szCs w:val="26"/>
        </w:rPr>
        <w:t>1903-1909 г.“, гр. Разлог</w:t>
      </w:r>
    </w:p>
    <w:p w:rsidR="00B8513E" w:rsidRPr="00B8513E" w:rsidRDefault="00B8513E" w:rsidP="00B851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Приема </w:t>
      </w:r>
      <w:r w:rsidR="00A4380B">
        <w:rPr>
          <w:rFonts w:ascii="Times New Roman" w:hAnsi="Times New Roman" w:cs="Times New Roman"/>
          <w:sz w:val="26"/>
          <w:szCs w:val="26"/>
        </w:rPr>
        <w:t>отчета</w:t>
      </w:r>
      <w:r>
        <w:rPr>
          <w:rFonts w:ascii="Times New Roman" w:hAnsi="Times New Roman" w:cs="Times New Roman"/>
          <w:sz w:val="26"/>
          <w:szCs w:val="26"/>
        </w:rPr>
        <w:t xml:space="preserve"> за осъществените читалищни дейности и </w:t>
      </w:r>
      <w:r w:rsidR="00A4380B">
        <w:rPr>
          <w:rFonts w:ascii="Times New Roman" w:hAnsi="Times New Roman" w:cs="Times New Roman"/>
          <w:sz w:val="26"/>
          <w:szCs w:val="26"/>
        </w:rPr>
        <w:t xml:space="preserve">финансовия отчет </w:t>
      </w:r>
      <w:r>
        <w:rPr>
          <w:rFonts w:ascii="Times New Roman" w:hAnsi="Times New Roman" w:cs="Times New Roman"/>
          <w:sz w:val="26"/>
          <w:szCs w:val="26"/>
        </w:rPr>
        <w:t xml:space="preserve">през 2024 г. на </w:t>
      </w:r>
      <w:r w:rsidRPr="00382789">
        <w:rPr>
          <w:rFonts w:ascii="Times New Roman" w:hAnsi="Times New Roman" w:cs="Times New Roman"/>
          <w:sz w:val="26"/>
          <w:szCs w:val="26"/>
        </w:rPr>
        <w:t>Народно читалище „Самообразование 1928 г.“, с. Бачево</w:t>
      </w:r>
    </w:p>
    <w:p w:rsidR="00B8513E" w:rsidRPr="00B8513E" w:rsidRDefault="00B8513E" w:rsidP="00B851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Приема </w:t>
      </w:r>
      <w:r w:rsidR="00A4380B">
        <w:rPr>
          <w:rFonts w:ascii="Times New Roman" w:hAnsi="Times New Roman" w:cs="Times New Roman"/>
          <w:sz w:val="26"/>
          <w:szCs w:val="26"/>
        </w:rPr>
        <w:t>отчета</w:t>
      </w:r>
      <w:r>
        <w:rPr>
          <w:rFonts w:ascii="Times New Roman" w:hAnsi="Times New Roman" w:cs="Times New Roman"/>
          <w:sz w:val="26"/>
          <w:szCs w:val="26"/>
        </w:rPr>
        <w:t xml:space="preserve"> за осъществените читалищни дейности и </w:t>
      </w:r>
      <w:r w:rsidR="00A4380B">
        <w:rPr>
          <w:rFonts w:ascii="Times New Roman" w:hAnsi="Times New Roman" w:cs="Times New Roman"/>
          <w:sz w:val="26"/>
          <w:szCs w:val="26"/>
        </w:rPr>
        <w:t>финансовия отчет</w:t>
      </w:r>
      <w:r>
        <w:rPr>
          <w:rFonts w:ascii="Times New Roman" w:hAnsi="Times New Roman" w:cs="Times New Roman"/>
          <w:sz w:val="26"/>
          <w:szCs w:val="26"/>
        </w:rPr>
        <w:t xml:space="preserve"> през 2024 г. на </w:t>
      </w:r>
      <w:r w:rsidRPr="00382789">
        <w:rPr>
          <w:rFonts w:ascii="Times New Roman" w:hAnsi="Times New Roman" w:cs="Times New Roman"/>
          <w:sz w:val="26"/>
          <w:szCs w:val="26"/>
        </w:rPr>
        <w:t>Народно читалище „Просвета 1927 г.“, с. Добърско</w:t>
      </w:r>
    </w:p>
    <w:p w:rsidR="00B8513E" w:rsidRPr="00B8513E" w:rsidRDefault="00B8513E" w:rsidP="00B851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Приема </w:t>
      </w:r>
      <w:r w:rsidR="00A4380B">
        <w:rPr>
          <w:rFonts w:ascii="Times New Roman" w:hAnsi="Times New Roman" w:cs="Times New Roman"/>
          <w:sz w:val="26"/>
          <w:szCs w:val="26"/>
        </w:rPr>
        <w:t>отчет</w:t>
      </w:r>
      <w:r>
        <w:rPr>
          <w:rFonts w:ascii="Times New Roman" w:hAnsi="Times New Roman" w:cs="Times New Roman"/>
          <w:sz w:val="26"/>
          <w:szCs w:val="26"/>
        </w:rPr>
        <w:t xml:space="preserve">а за осъществените читалищни дейности и </w:t>
      </w:r>
      <w:r w:rsidR="00A4380B">
        <w:rPr>
          <w:rFonts w:ascii="Times New Roman" w:hAnsi="Times New Roman" w:cs="Times New Roman"/>
          <w:sz w:val="26"/>
          <w:szCs w:val="26"/>
        </w:rPr>
        <w:t xml:space="preserve">финансовия отчет </w:t>
      </w:r>
      <w:r>
        <w:rPr>
          <w:rFonts w:ascii="Times New Roman" w:hAnsi="Times New Roman" w:cs="Times New Roman"/>
          <w:sz w:val="26"/>
          <w:szCs w:val="26"/>
        </w:rPr>
        <w:t xml:space="preserve">през 2024 г. на </w:t>
      </w:r>
      <w:r w:rsidRPr="00382789">
        <w:rPr>
          <w:rFonts w:ascii="Times New Roman" w:hAnsi="Times New Roman" w:cs="Times New Roman"/>
          <w:sz w:val="26"/>
          <w:szCs w:val="26"/>
        </w:rPr>
        <w:t>Народно читалище „Георги Тончев-1927 г.“, с. Долно Драглище</w:t>
      </w:r>
    </w:p>
    <w:p w:rsidR="00B8513E" w:rsidRPr="00B8513E" w:rsidRDefault="00A4380B" w:rsidP="00B851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Приема отчета </w:t>
      </w:r>
      <w:r w:rsidR="00B8513E">
        <w:rPr>
          <w:rFonts w:ascii="Times New Roman" w:hAnsi="Times New Roman" w:cs="Times New Roman"/>
          <w:sz w:val="26"/>
          <w:szCs w:val="26"/>
        </w:rPr>
        <w:t xml:space="preserve">за осъществените читалищни дейности и </w:t>
      </w:r>
      <w:r>
        <w:rPr>
          <w:rFonts w:ascii="Times New Roman" w:hAnsi="Times New Roman" w:cs="Times New Roman"/>
          <w:sz w:val="26"/>
          <w:szCs w:val="26"/>
        </w:rPr>
        <w:t>финансовия отчет</w:t>
      </w:r>
      <w:r w:rsidR="00B8513E">
        <w:rPr>
          <w:rFonts w:ascii="Times New Roman" w:hAnsi="Times New Roman" w:cs="Times New Roman"/>
          <w:sz w:val="26"/>
          <w:szCs w:val="26"/>
        </w:rPr>
        <w:t xml:space="preserve"> през 2024 г. на </w:t>
      </w:r>
      <w:r w:rsidR="00B8513E" w:rsidRPr="00382789">
        <w:rPr>
          <w:rFonts w:ascii="Times New Roman" w:hAnsi="Times New Roman" w:cs="Times New Roman"/>
          <w:sz w:val="26"/>
          <w:szCs w:val="26"/>
        </w:rPr>
        <w:t>Народно читалище „Христо Ботев 1925 г.“, с. Годлево</w:t>
      </w:r>
    </w:p>
    <w:p w:rsidR="00B8513E" w:rsidRPr="00B8513E" w:rsidRDefault="00B8513E" w:rsidP="00B851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Приема </w:t>
      </w:r>
      <w:r w:rsidR="00A4380B">
        <w:rPr>
          <w:rFonts w:ascii="Times New Roman" w:hAnsi="Times New Roman" w:cs="Times New Roman"/>
          <w:sz w:val="26"/>
          <w:szCs w:val="26"/>
        </w:rPr>
        <w:t>отчета</w:t>
      </w:r>
      <w:r>
        <w:rPr>
          <w:rFonts w:ascii="Times New Roman" w:hAnsi="Times New Roman" w:cs="Times New Roman"/>
          <w:sz w:val="26"/>
          <w:szCs w:val="26"/>
        </w:rPr>
        <w:t xml:space="preserve"> за осъществените читалищни дейности и </w:t>
      </w:r>
      <w:r w:rsidR="00A4380B">
        <w:rPr>
          <w:rFonts w:ascii="Times New Roman" w:hAnsi="Times New Roman" w:cs="Times New Roman"/>
          <w:sz w:val="26"/>
          <w:szCs w:val="26"/>
        </w:rPr>
        <w:t>финансовия отчет</w:t>
      </w:r>
      <w:r>
        <w:rPr>
          <w:rFonts w:ascii="Times New Roman" w:hAnsi="Times New Roman" w:cs="Times New Roman"/>
          <w:sz w:val="26"/>
          <w:szCs w:val="26"/>
        </w:rPr>
        <w:t xml:space="preserve"> през 2024 г. на </w:t>
      </w:r>
      <w:r w:rsidRPr="00382789">
        <w:rPr>
          <w:rFonts w:ascii="Times New Roman" w:hAnsi="Times New Roman" w:cs="Times New Roman"/>
          <w:sz w:val="26"/>
          <w:szCs w:val="26"/>
        </w:rPr>
        <w:t>Народно читалище „Развитие 2004 г.“, гр. Разлог</w:t>
      </w:r>
    </w:p>
    <w:p w:rsidR="00B8513E" w:rsidRPr="00B8513E" w:rsidRDefault="00B8513E" w:rsidP="00B8513E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B8513E" w:rsidRPr="00F76E8C" w:rsidRDefault="00B8513E" w:rsidP="00F76E8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2789" w:rsidRPr="00382789" w:rsidRDefault="00382789" w:rsidP="00382789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382789" w:rsidRPr="00382789" w:rsidRDefault="00382789" w:rsidP="00382789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382789" w:rsidRDefault="00382789" w:rsidP="00B3143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82789">
        <w:rPr>
          <w:rFonts w:ascii="Times New Roman" w:hAnsi="Times New Roman" w:cs="Times New Roman"/>
          <w:b/>
          <w:sz w:val="26"/>
          <w:szCs w:val="26"/>
        </w:rPr>
        <w:t>Мотиви:</w:t>
      </w:r>
      <w:r w:rsidRPr="00382789">
        <w:rPr>
          <w:rFonts w:ascii="Times New Roman" w:hAnsi="Times New Roman" w:cs="Times New Roman"/>
          <w:sz w:val="26"/>
          <w:szCs w:val="26"/>
        </w:rPr>
        <w:t xml:space="preserve"> Решението се приема на</w:t>
      </w:r>
      <w:r w:rsidR="007D2943">
        <w:rPr>
          <w:rFonts w:ascii="Times New Roman" w:hAnsi="Times New Roman" w:cs="Times New Roman"/>
          <w:sz w:val="26"/>
          <w:szCs w:val="26"/>
        </w:rPr>
        <w:t xml:space="preserve"> основание </w:t>
      </w:r>
      <w:r w:rsidR="00A4380B">
        <w:rPr>
          <w:rFonts w:ascii="Times New Roman" w:hAnsi="Times New Roman" w:cs="Times New Roman"/>
          <w:sz w:val="26"/>
          <w:szCs w:val="26"/>
        </w:rPr>
        <w:t xml:space="preserve">чл. 26а, </w:t>
      </w:r>
      <w:r w:rsidR="000A6D8A">
        <w:rPr>
          <w:rFonts w:ascii="Times New Roman" w:hAnsi="Times New Roman" w:cs="Times New Roman"/>
          <w:sz w:val="26"/>
          <w:szCs w:val="26"/>
        </w:rPr>
        <w:t>ал. 4 и 5</w:t>
      </w:r>
      <w:r w:rsidRPr="00382789">
        <w:rPr>
          <w:rFonts w:ascii="Times New Roman" w:hAnsi="Times New Roman" w:cs="Times New Roman"/>
          <w:sz w:val="26"/>
          <w:szCs w:val="26"/>
        </w:rPr>
        <w:t xml:space="preserve"> от ЗМСМА</w:t>
      </w:r>
      <w:r w:rsidR="007D2943">
        <w:rPr>
          <w:rFonts w:ascii="Times New Roman" w:hAnsi="Times New Roman" w:cs="Times New Roman"/>
          <w:sz w:val="26"/>
          <w:szCs w:val="26"/>
        </w:rPr>
        <w:t>,</w:t>
      </w:r>
      <w:r w:rsidRPr="00382789">
        <w:rPr>
          <w:rFonts w:ascii="Times New Roman" w:hAnsi="Times New Roman" w:cs="Times New Roman"/>
          <w:sz w:val="26"/>
          <w:szCs w:val="26"/>
        </w:rPr>
        <w:t xml:space="preserve"> във връзка с </w:t>
      </w:r>
      <w:r w:rsidR="00A4380B">
        <w:rPr>
          <w:rFonts w:ascii="Times New Roman" w:hAnsi="Times New Roman" w:cs="Times New Roman"/>
          <w:sz w:val="26"/>
          <w:szCs w:val="26"/>
        </w:rPr>
        <w:t>чл. 17, ал. 1, т. 5, както и чл. 21, ал. 1, т. 23</w:t>
      </w:r>
      <w:r w:rsidR="000A6D8A">
        <w:rPr>
          <w:rFonts w:ascii="Times New Roman" w:hAnsi="Times New Roman" w:cs="Times New Roman"/>
          <w:sz w:val="26"/>
          <w:szCs w:val="26"/>
        </w:rPr>
        <w:t>, предложение първо</w:t>
      </w:r>
      <w:r w:rsidR="00A4380B">
        <w:rPr>
          <w:rFonts w:ascii="Times New Roman" w:hAnsi="Times New Roman" w:cs="Times New Roman"/>
          <w:sz w:val="26"/>
          <w:szCs w:val="26"/>
        </w:rPr>
        <w:t xml:space="preserve"> и т. 24, ал. 2</w:t>
      </w:r>
      <w:r w:rsidRPr="00382789">
        <w:rPr>
          <w:rFonts w:ascii="Times New Roman" w:hAnsi="Times New Roman" w:cs="Times New Roman"/>
          <w:sz w:val="26"/>
          <w:szCs w:val="26"/>
        </w:rPr>
        <w:t xml:space="preserve"> от Закона за народните читалища; Като взе предвид, че в правомощията на Общински съвет-Разлог е обсъждането на доклада за финансов отчет и отчет за дейността на гореизложените читалища, в което участват представители на читалищата-вносители на доклада.</w:t>
      </w:r>
    </w:p>
    <w:p w:rsidR="00B8513E" w:rsidRDefault="00B8513E" w:rsidP="003827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3AB1" w:rsidRDefault="00B8513E" w:rsidP="005B3AB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8513E">
        <w:rPr>
          <w:rFonts w:ascii="Times New Roman" w:hAnsi="Times New Roman" w:cs="Times New Roman"/>
          <w:b/>
          <w:sz w:val="26"/>
          <w:szCs w:val="26"/>
        </w:rPr>
        <w:t>Приложение: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6D8A">
        <w:rPr>
          <w:rFonts w:ascii="Times New Roman" w:hAnsi="Times New Roman" w:cs="Times New Roman"/>
          <w:sz w:val="26"/>
          <w:szCs w:val="26"/>
        </w:rPr>
        <w:t>Отчет за дейността</w:t>
      </w:r>
      <w:r w:rsidR="007D2943">
        <w:rPr>
          <w:rFonts w:ascii="Times New Roman" w:hAnsi="Times New Roman" w:cs="Times New Roman"/>
          <w:sz w:val="26"/>
          <w:szCs w:val="26"/>
        </w:rPr>
        <w:t xml:space="preserve"> на 9</w:t>
      </w:r>
      <w:r w:rsidR="005B3AB1">
        <w:rPr>
          <w:rFonts w:ascii="Times New Roman" w:hAnsi="Times New Roman" w:cs="Times New Roman"/>
          <w:sz w:val="26"/>
          <w:szCs w:val="26"/>
        </w:rPr>
        <w:t xml:space="preserve"> читалища.</w:t>
      </w:r>
    </w:p>
    <w:p w:rsidR="00B8513E" w:rsidRDefault="000A6D8A" w:rsidP="005B3AB1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7D2943">
        <w:rPr>
          <w:rFonts w:ascii="Times New Roman" w:hAnsi="Times New Roman" w:cs="Times New Roman"/>
          <w:sz w:val="26"/>
          <w:szCs w:val="26"/>
        </w:rPr>
        <w:t>инансови отчети за изразходваните средства на 9 читалища.</w:t>
      </w:r>
    </w:p>
    <w:p w:rsidR="00D71859" w:rsidRDefault="00D71859" w:rsidP="00D71859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ИНЖ. КРАСИМИР ГЕРЧЕВ</w:t>
      </w:r>
    </w:p>
    <w:p w:rsidR="00D71859" w:rsidRDefault="00D71859" w:rsidP="00D71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 НА ОБЩИНА РАЗЛОГ</w:t>
      </w:r>
    </w:p>
    <w:p w:rsidR="00D71859" w:rsidRDefault="00D71859" w:rsidP="00D71859">
      <w:pPr>
        <w:rPr>
          <w:rFonts w:ascii="Times New Roman" w:hAnsi="Times New Roman" w:cs="Times New Roman"/>
          <w:b/>
          <w:sz w:val="24"/>
          <w:szCs w:val="24"/>
        </w:rPr>
      </w:pPr>
    </w:p>
    <w:p w:rsidR="00D71859" w:rsidRPr="00D71859" w:rsidRDefault="00D71859" w:rsidP="00D71859">
      <w:pPr>
        <w:rPr>
          <w:rFonts w:ascii="Times New Roman" w:hAnsi="Times New Roman" w:cs="Times New Roman"/>
          <w:i/>
          <w:sz w:val="24"/>
          <w:szCs w:val="24"/>
        </w:rPr>
      </w:pPr>
      <w:r w:rsidRPr="00D71859">
        <w:rPr>
          <w:rFonts w:ascii="Times New Roman" w:hAnsi="Times New Roman" w:cs="Times New Roman"/>
          <w:i/>
          <w:sz w:val="24"/>
          <w:szCs w:val="24"/>
        </w:rPr>
        <w:t>Съгласувал:</w:t>
      </w:r>
    </w:p>
    <w:p w:rsidR="00D71859" w:rsidRPr="00D71859" w:rsidRDefault="00D71859" w:rsidP="00D7185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Елена Тумбева-  главен </w:t>
      </w:r>
      <w:r w:rsidRPr="00D71859">
        <w:rPr>
          <w:rFonts w:ascii="Times New Roman" w:hAnsi="Times New Roman" w:cs="Times New Roman"/>
          <w:i/>
          <w:sz w:val="24"/>
          <w:szCs w:val="24"/>
        </w:rPr>
        <w:t>юрисконсулт</w:t>
      </w:r>
    </w:p>
    <w:p w:rsidR="00D71859" w:rsidRPr="002F11BE" w:rsidRDefault="00D71859" w:rsidP="00D7185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71859" w:rsidRPr="00D71859" w:rsidRDefault="00D71859" w:rsidP="00D71859">
      <w:pPr>
        <w:rPr>
          <w:rFonts w:ascii="Times New Roman" w:hAnsi="Times New Roman" w:cs="Times New Roman"/>
          <w:i/>
          <w:sz w:val="24"/>
          <w:szCs w:val="24"/>
        </w:rPr>
      </w:pPr>
      <w:r w:rsidRPr="00D71859">
        <w:rPr>
          <w:rFonts w:ascii="Times New Roman" w:hAnsi="Times New Roman" w:cs="Times New Roman"/>
          <w:i/>
          <w:sz w:val="24"/>
          <w:szCs w:val="24"/>
        </w:rPr>
        <w:t>Изготвил:</w:t>
      </w:r>
    </w:p>
    <w:p w:rsidR="004E3A6F" w:rsidRPr="00382789" w:rsidRDefault="00D71859">
      <w:pPr>
        <w:rPr>
          <w:rFonts w:ascii="Times New Roman" w:hAnsi="Times New Roman" w:cs="Times New Roman"/>
          <w:i/>
          <w:sz w:val="24"/>
          <w:szCs w:val="24"/>
        </w:rPr>
      </w:pPr>
      <w:r w:rsidRPr="00D71859">
        <w:rPr>
          <w:rFonts w:ascii="Times New Roman" w:hAnsi="Times New Roman" w:cs="Times New Roman"/>
          <w:i/>
        </w:rPr>
        <w:t xml:space="preserve">Павлина Любина </w:t>
      </w:r>
      <w:r>
        <w:rPr>
          <w:rFonts w:ascii="Times New Roman" w:hAnsi="Times New Roman" w:cs="Times New Roman"/>
          <w:i/>
          <w:sz w:val="24"/>
          <w:szCs w:val="24"/>
        </w:rPr>
        <w:t>-  специалист, д</w:t>
      </w:r>
      <w:r w:rsidRPr="00D71859">
        <w:rPr>
          <w:rFonts w:ascii="Times New Roman" w:hAnsi="Times New Roman" w:cs="Times New Roman"/>
          <w:i/>
          <w:sz w:val="24"/>
          <w:szCs w:val="24"/>
        </w:rPr>
        <w:t>ирекция „СДОКСТ“</w:t>
      </w:r>
    </w:p>
    <w:sectPr w:rsidR="004E3A6F" w:rsidRPr="0038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287"/>
    <w:multiLevelType w:val="hybridMultilevel"/>
    <w:tmpl w:val="BAB4159C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B541CA"/>
    <w:multiLevelType w:val="hybridMultilevel"/>
    <w:tmpl w:val="46BC19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49D"/>
    <w:multiLevelType w:val="hybridMultilevel"/>
    <w:tmpl w:val="026AF2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2458"/>
    <w:multiLevelType w:val="hybridMultilevel"/>
    <w:tmpl w:val="D9F07B7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7D37FC"/>
    <w:multiLevelType w:val="hybridMultilevel"/>
    <w:tmpl w:val="1A7A3BE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80B33"/>
    <w:multiLevelType w:val="hybridMultilevel"/>
    <w:tmpl w:val="C22CCB9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0731"/>
    <w:multiLevelType w:val="hybridMultilevel"/>
    <w:tmpl w:val="E0222E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6BF5"/>
    <w:multiLevelType w:val="hybridMultilevel"/>
    <w:tmpl w:val="AC0A9CEE"/>
    <w:lvl w:ilvl="0" w:tplc="0402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649E58E1"/>
    <w:multiLevelType w:val="hybridMultilevel"/>
    <w:tmpl w:val="B3FAFA68"/>
    <w:lvl w:ilvl="0" w:tplc="0402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67A20D0B"/>
    <w:multiLevelType w:val="hybridMultilevel"/>
    <w:tmpl w:val="32ECF5F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5B1342"/>
    <w:multiLevelType w:val="hybridMultilevel"/>
    <w:tmpl w:val="96AE16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0D"/>
    <w:rsid w:val="00064FE5"/>
    <w:rsid w:val="000A6D8A"/>
    <w:rsid w:val="000E1C0D"/>
    <w:rsid w:val="00112613"/>
    <w:rsid w:val="00287673"/>
    <w:rsid w:val="002C1DD1"/>
    <w:rsid w:val="002F11BE"/>
    <w:rsid w:val="00381DF1"/>
    <w:rsid w:val="00382789"/>
    <w:rsid w:val="00425DB0"/>
    <w:rsid w:val="00440AA0"/>
    <w:rsid w:val="004E3A6F"/>
    <w:rsid w:val="005B3AB1"/>
    <w:rsid w:val="005E5A03"/>
    <w:rsid w:val="00695E0D"/>
    <w:rsid w:val="00702178"/>
    <w:rsid w:val="007528C9"/>
    <w:rsid w:val="007D2943"/>
    <w:rsid w:val="008027AE"/>
    <w:rsid w:val="00821B98"/>
    <w:rsid w:val="00A4380B"/>
    <w:rsid w:val="00A97F0D"/>
    <w:rsid w:val="00AE7948"/>
    <w:rsid w:val="00B31432"/>
    <w:rsid w:val="00B57B75"/>
    <w:rsid w:val="00B8513E"/>
    <w:rsid w:val="00C718AD"/>
    <w:rsid w:val="00CD6355"/>
    <w:rsid w:val="00D71859"/>
    <w:rsid w:val="00DD5B9F"/>
    <w:rsid w:val="00EB671E"/>
    <w:rsid w:val="00EE39D6"/>
    <w:rsid w:val="00F40586"/>
    <w:rsid w:val="00F412FF"/>
    <w:rsid w:val="00F7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0E9A"/>
  <w15:chartTrackingRefBased/>
  <w15:docId w15:val="{68FCB5F7-9A0E-49EC-84A2-C3B05224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85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859"/>
    <w:pPr>
      <w:ind w:left="720"/>
      <w:contextualSpacing/>
    </w:pPr>
  </w:style>
  <w:style w:type="table" w:styleId="TableGrid">
    <w:name w:val="Table Grid"/>
    <w:basedOn w:val="TableNormal"/>
    <w:uiPriority w:val="39"/>
    <w:rsid w:val="00D7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ен текст (6)_"/>
    <w:basedOn w:val="DefaultParagraphFont"/>
    <w:link w:val="60"/>
    <w:rsid w:val="008027A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8027AE"/>
    <w:pPr>
      <w:widowControl w:val="0"/>
      <w:shd w:val="clear" w:color="auto" w:fill="FFFFFF"/>
      <w:spacing w:before="1080" w:after="900" w:line="270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ен текст (2)_"/>
    <w:basedOn w:val="DefaultParagraphFont"/>
    <w:link w:val="20"/>
    <w:rsid w:val="008027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Заглавие #5_"/>
    <w:basedOn w:val="DefaultParagraphFont"/>
    <w:link w:val="50"/>
    <w:rsid w:val="008027A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8027AE"/>
    <w:pPr>
      <w:widowControl w:val="0"/>
      <w:shd w:val="clear" w:color="auto" w:fill="FFFFFF"/>
      <w:spacing w:before="240" w:after="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50">
    <w:name w:val="Заглавие #5"/>
    <w:basedOn w:val="Normal"/>
    <w:link w:val="5"/>
    <w:rsid w:val="008027AE"/>
    <w:pPr>
      <w:widowControl w:val="0"/>
      <w:shd w:val="clear" w:color="auto" w:fill="FFFFFF"/>
      <w:spacing w:before="960" w:after="840" w:line="0" w:lineRule="atLeas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5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ЛЮБИНА</dc:creator>
  <cp:keywords/>
  <dc:description/>
  <cp:lastModifiedBy>ПАВЛИНА ЛЮБИНА</cp:lastModifiedBy>
  <cp:revision>18</cp:revision>
  <cp:lastPrinted>2025-04-04T07:24:00Z</cp:lastPrinted>
  <dcterms:created xsi:type="dcterms:W3CDTF">2025-03-04T07:04:00Z</dcterms:created>
  <dcterms:modified xsi:type="dcterms:W3CDTF">2025-04-04T07:29:00Z</dcterms:modified>
</cp:coreProperties>
</file>